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76200</wp:posOffset>
                </wp:positionV>
                <wp:extent cx="7507288" cy="2252186"/>
                <wp:effectExtent b="0" l="0" r="0" t="0"/>
                <wp:wrapSquare wrapText="bothSides" distB="0" distT="0" distL="0" distR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43156" y="2867981"/>
                          <a:ext cx="7405688" cy="182403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1270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480" w:right="-6.9999998807907104" w:firstLine="5139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480" w:right="-6.9999998807907104" w:firstLine="129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Meeting Date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Friday,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March 25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480" w:right="-6.9999998807907104" w:firstLine="129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Meeting Host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BIT Affinity Group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480" w:right="-6.9999998807907104" w:firstLine="129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Meeting Location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Zoom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480" w:right="-6.9999998807907104" w:firstLine="129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Meeting Time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12:00.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:00 P.M.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480" w:right="-6.9999998807907104" w:firstLine="129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Host Contact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marylandbit@gmail.com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76200</wp:posOffset>
                </wp:positionV>
                <wp:extent cx="7507288" cy="2252186"/>
                <wp:effectExtent b="0" l="0" r="0" t="0"/>
                <wp:wrapSquare wrapText="bothSides" distB="0" distT="0" distL="0" distR="0"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7288" cy="22521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-52697</wp:posOffset>
            </wp:positionH>
            <wp:positionV relativeFrom="paragraph">
              <wp:posOffset>285115</wp:posOffset>
            </wp:positionV>
            <wp:extent cx="2924175" cy="960611"/>
            <wp:effectExtent b="0" l="0" r="0" t="0"/>
            <wp:wrapNone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606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color w:val="c00000"/>
          <w:sz w:val="40"/>
          <w:szCs w:val="40"/>
        </w:rPr>
      </w:pPr>
      <w:r w:rsidDel="00000000" w:rsidR="00000000" w:rsidRPr="00000000">
        <w:rPr>
          <w:b w:val="1"/>
          <w:color w:val="c00000"/>
          <w:sz w:val="40"/>
          <w:szCs w:val="40"/>
          <w:rtl w:val="0"/>
        </w:rPr>
        <w:t xml:space="preserve">MEETING OUTCOMES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Finalize Bylaw updates and establish next steps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Discuss committee updates on conference planning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Finalize conference plans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Engage in case discussion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color w:val="c00000"/>
          <w:sz w:val="40"/>
          <w:szCs w:val="40"/>
        </w:rPr>
      </w:pPr>
      <w:r w:rsidDel="00000000" w:rsidR="00000000" w:rsidRPr="00000000">
        <w:rPr>
          <w:b w:val="1"/>
          <w:color w:val="c00000"/>
          <w:sz w:val="40"/>
          <w:szCs w:val="40"/>
          <w:rtl w:val="0"/>
        </w:rPr>
        <w:t xml:space="preserve">MEETING AGENDA</w:t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5"/>
        <w:gridCol w:w="4230"/>
        <w:gridCol w:w="4410"/>
        <w:tblGridChange w:id="0">
          <w:tblGrid>
            <w:gridCol w:w="1345"/>
            <w:gridCol w:w="4230"/>
            <w:gridCol w:w="441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c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c00000"/>
                <w:sz w:val="26"/>
                <w:szCs w:val="26"/>
                <w:rtl w:val="0"/>
              </w:rPr>
              <w:t xml:space="preserve">WHEN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b w:val="1"/>
                <w:color w:val="c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c00000"/>
                <w:sz w:val="26"/>
                <w:szCs w:val="26"/>
                <w:rtl w:val="0"/>
              </w:rPr>
              <w:t xml:space="preserve">WHAT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rPr>
                <w:b w:val="1"/>
                <w:color w:val="c0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c00000"/>
                <w:sz w:val="26"/>
                <w:szCs w:val="26"/>
                <w:rtl w:val="0"/>
              </w:rPr>
              <w:t xml:space="preserve">WHO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 PM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Courtney Hart, CCBC</w:t>
            </w:r>
          </w:p>
          <w:p w:rsidR="00000000" w:rsidDel="00000000" w:rsidP="00000000" w:rsidRDefault="00000000" w:rsidRPr="00000000" w14:paraId="0000001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MD BIT Affinity Co-Chair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Alice Boatman, MC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MD BIT Affinity Co-Chair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12:05 PM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Conference Planning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Updates from Conference Planning Committee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Updates from Awards Committee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Discuss conference evaluation process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Jay Coughlin, HCC</w:t>
            </w:r>
          </w:p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Conference Chair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Courtney Hart, CCBC</w:t>
            </w:r>
          </w:p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MD BIT Affinity Co-Chair</w:t>
            </w:r>
          </w:p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1:15 PM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Bylaws Review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Updates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Next steps</w:t>
            </w:r>
          </w:p>
          <w:p w:rsidR="00000000" w:rsidDel="00000000" w:rsidP="00000000" w:rsidRDefault="00000000" w:rsidRPr="00000000" w14:paraId="0000002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Alice Boatman, MC</w:t>
            </w:r>
          </w:p>
          <w:p w:rsidR="00000000" w:rsidDel="00000000" w:rsidP="00000000" w:rsidRDefault="00000000" w:rsidRPr="00000000" w14:paraId="0000002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MD BIT Affinity Co-Chair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2:00 PM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Case Discussion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9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3:00 PM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ADJOURN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color w:val="c00000"/>
          <w:sz w:val="40"/>
          <w:szCs w:val="4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MD BIT AFFINITY MEETING AGENDA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455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510862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711D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84E7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4E7D"/>
  </w:style>
  <w:style w:type="paragraph" w:styleId="Footer">
    <w:name w:val="footer"/>
    <w:basedOn w:val="Normal"/>
    <w:link w:val="FooterChar"/>
    <w:uiPriority w:val="99"/>
    <w:unhideWhenUsed w:val="1"/>
    <w:rsid w:val="00184E7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4E7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PSsOJW/HBxxZGiWSVkT6ARgNg==">AMUW2mX45rNcYhi0Y3CftdvDttJ+OT+a5d9fh1oREYQtAUtpE7lyUb+FQYkF6g7nmSLgmrju680YqWX8vEyN/x1IwbNBp5pqBrZfOCG8hbiY4iMmPQx6xNhX07dOTdICXyx5f+tXFh/+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2019-07-17T15:06:00Z</dcterms:created>
  <dc:creator>Peanort, Marcus E</dc:creator>
</cp:coreProperties>
</file>